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6E7F" w14:textId="09AD5EB0" w:rsidR="00E04F19" w:rsidRPr="000E48C0" w:rsidRDefault="00E04F19" w:rsidP="00E04F19">
      <w:pPr>
        <w:tabs>
          <w:tab w:val="left" w:pos="990"/>
          <w:tab w:val="left" w:pos="1530"/>
          <w:tab w:val="left" w:pos="2610"/>
        </w:tabs>
        <w:spacing w:after="0" w:line="240" w:lineRule="auto"/>
        <w:jc w:val="both"/>
        <w:rPr>
          <w:rFonts w:ascii="Times New Roman" w:hAnsi="Times New Roman"/>
          <w:b/>
          <w:iCs/>
        </w:rPr>
      </w:pPr>
      <w:r w:rsidRPr="000E48C0">
        <w:rPr>
          <w:rFonts w:ascii="Times New Roman" w:hAnsi="Times New Roman"/>
          <w:b/>
        </w:rPr>
        <w:t>Dress Code</w:t>
      </w:r>
      <w:r w:rsidR="00DC6DC5" w:rsidRPr="000E48C0">
        <w:rPr>
          <w:rFonts w:ascii="Times New Roman" w:hAnsi="Times New Roman"/>
          <w:b/>
        </w:rPr>
        <w:t xml:space="preserve"> </w:t>
      </w:r>
      <w:r w:rsidR="00DC6DC5" w:rsidRPr="000E48C0">
        <w:rPr>
          <w:rFonts w:ascii="Times New Roman" w:hAnsi="Times New Roman"/>
          <w:b/>
          <w:iCs/>
        </w:rPr>
        <w:t>Policy</w:t>
      </w:r>
    </w:p>
    <w:p w14:paraId="5B164D45" w14:textId="77777777" w:rsidR="00DC6DC5" w:rsidRPr="000E48C0" w:rsidRDefault="00DC6DC5" w:rsidP="00E04F19">
      <w:pPr>
        <w:tabs>
          <w:tab w:val="left" w:pos="990"/>
          <w:tab w:val="left" w:pos="1530"/>
          <w:tab w:val="left" w:pos="2610"/>
        </w:tabs>
        <w:spacing w:after="0" w:line="240" w:lineRule="auto"/>
        <w:jc w:val="both"/>
        <w:rPr>
          <w:rFonts w:ascii="Times New Roman" w:hAnsi="Times New Roman"/>
          <w:b/>
          <w:iCs/>
        </w:rPr>
      </w:pPr>
    </w:p>
    <w:p w14:paraId="6F8F8AE7" w14:textId="6053D289" w:rsidR="00734FEC" w:rsidRPr="000E48C0" w:rsidRDefault="00E04F19" w:rsidP="00E04F19">
      <w:pPr>
        <w:pStyle w:val="ListParagraph"/>
        <w:tabs>
          <w:tab w:val="left" w:pos="990"/>
          <w:tab w:val="left" w:pos="1530"/>
          <w:tab w:val="left" w:pos="2610"/>
        </w:tabs>
        <w:ind w:left="0"/>
        <w:jc w:val="both"/>
        <w:outlineLvl w:val="2"/>
        <w:rPr>
          <w:rFonts w:ascii="Times New Roman" w:hAnsi="Times New Roman"/>
        </w:rPr>
      </w:pPr>
      <w:bookmarkStart w:id="0" w:name="_GoBack"/>
      <w:r w:rsidRPr="000E48C0">
        <w:rPr>
          <w:rFonts w:ascii="Times New Roman" w:hAnsi="Times New Roman"/>
        </w:rPr>
        <w:t>Student nurses represent the nursing profession, the College, and the hospital.  A well-groomed professional appearance demonstrates respect for the patient, co-workers and the profession.  Students are required to dress in a manner that reflects neatness, cleanliness, and professionalism while in the College or affiliating agencies. Students are expected to follow each institution’s dress code policy</w:t>
      </w:r>
      <w:r w:rsidRPr="004444B5">
        <w:rPr>
          <w:rFonts w:ascii="Times New Roman" w:hAnsi="Times New Roman"/>
        </w:rPr>
        <w:t>.  Faculty will have the final determination on the appropriateness of student attire.</w:t>
      </w:r>
    </w:p>
    <w:p w14:paraId="0AC0CE61" w14:textId="77777777" w:rsidR="00DC6DC5" w:rsidRPr="000E48C0" w:rsidRDefault="00DC6DC5" w:rsidP="00E04F19">
      <w:pPr>
        <w:pStyle w:val="ListParagraph"/>
        <w:tabs>
          <w:tab w:val="left" w:pos="990"/>
          <w:tab w:val="left" w:pos="1530"/>
          <w:tab w:val="left" w:pos="2610"/>
        </w:tabs>
        <w:ind w:left="0"/>
        <w:jc w:val="both"/>
        <w:outlineLvl w:val="2"/>
        <w:rPr>
          <w:rFonts w:ascii="Times New Roman" w:hAnsi="Times New Roman"/>
        </w:rPr>
      </w:pPr>
    </w:p>
    <w:p w14:paraId="0FDDBFAD" w14:textId="5E4C63E3" w:rsidR="00734FEC" w:rsidRPr="000E48C0" w:rsidRDefault="00DC6DC5" w:rsidP="00E04F19">
      <w:pPr>
        <w:pStyle w:val="ListParagraph"/>
        <w:tabs>
          <w:tab w:val="left" w:pos="990"/>
          <w:tab w:val="left" w:pos="1530"/>
          <w:tab w:val="left" w:pos="2610"/>
        </w:tabs>
        <w:ind w:left="0"/>
        <w:jc w:val="both"/>
        <w:outlineLvl w:val="2"/>
        <w:rPr>
          <w:rFonts w:ascii="Times New Roman" w:hAnsi="Times New Roman"/>
          <w:iCs/>
        </w:rPr>
      </w:pPr>
      <w:r w:rsidRPr="000E48C0">
        <w:rPr>
          <w:iCs/>
        </w:rPr>
        <w:t>It is the policy of Pomeroy College of Nursing that each student is individually accountable for dress, grooming, and personal hygiene and adheres to the standards described in the Pomeroy College of Nursing Student Handbook</w:t>
      </w:r>
      <w:r w:rsidR="0011012B" w:rsidRPr="000E48C0">
        <w:rPr>
          <w:iCs/>
        </w:rPr>
        <w:t xml:space="preserve"> Dress Code Policy</w:t>
      </w:r>
      <w:r w:rsidRPr="000E48C0">
        <w:rPr>
          <w:iCs/>
        </w:rPr>
        <w:t>.</w:t>
      </w:r>
    </w:p>
    <w:p w14:paraId="0B553A00" w14:textId="0D5583FB" w:rsidR="00E04F19" w:rsidRPr="000E48C0" w:rsidRDefault="00734FEC" w:rsidP="00734FEC">
      <w:pPr>
        <w:pStyle w:val="ListParagraph"/>
        <w:tabs>
          <w:tab w:val="left" w:pos="990"/>
          <w:tab w:val="left" w:pos="1530"/>
          <w:tab w:val="left" w:pos="2610"/>
        </w:tabs>
        <w:ind w:left="0"/>
        <w:jc w:val="both"/>
        <w:outlineLvl w:val="2"/>
        <w:rPr>
          <w:rFonts w:ascii="Times New Roman" w:hAnsi="Times New Roman"/>
        </w:rPr>
      </w:pPr>
      <w:r w:rsidRPr="000E48C0">
        <w:t xml:space="preserve"> </w:t>
      </w:r>
    </w:p>
    <w:p w14:paraId="7591C5B2" w14:textId="6ADD47DA" w:rsidR="00C774A2" w:rsidRDefault="004444B5" w:rsidP="009A12DF">
      <w:pPr>
        <w:tabs>
          <w:tab w:val="left" w:pos="990"/>
          <w:tab w:val="left" w:pos="1530"/>
          <w:tab w:val="left" w:pos="1800"/>
          <w:tab w:val="left" w:pos="2610"/>
        </w:tabs>
        <w:spacing w:after="0" w:line="240" w:lineRule="auto"/>
        <w:jc w:val="both"/>
        <w:rPr>
          <w:rFonts w:ascii="Times New Roman" w:hAnsi="Times New Roman"/>
        </w:rPr>
      </w:pPr>
      <w:r>
        <w:rPr>
          <w:rFonts w:ascii="Times New Roman" w:hAnsi="Times New Roman"/>
        </w:rPr>
        <w:t>Clinical Experience and Pre-Clinical Preparation</w:t>
      </w:r>
    </w:p>
    <w:p w14:paraId="1B65908D" w14:textId="77777777" w:rsidR="00C774A2" w:rsidRDefault="00C774A2" w:rsidP="009A12DF">
      <w:pPr>
        <w:pStyle w:val="ListParagraph"/>
        <w:numPr>
          <w:ilvl w:val="0"/>
          <w:numId w:val="1"/>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Each employee is required to wear an authorized identification badge while on duty. </w:t>
      </w:r>
    </w:p>
    <w:p w14:paraId="6D954F0E" w14:textId="77777777" w:rsidR="00C774A2" w:rsidRDefault="00C774A2" w:rsidP="00C774A2">
      <w:pPr>
        <w:pStyle w:val="ListParagraph"/>
        <w:numPr>
          <w:ilvl w:val="1"/>
          <w:numId w:val="1"/>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The badge must be worn in a visible location on the front of the upper torso so the name can be easily read. </w:t>
      </w:r>
    </w:p>
    <w:p w14:paraId="6062AC76" w14:textId="77777777" w:rsidR="00C774A2" w:rsidRDefault="00C774A2" w:rsidP="00C774A2">
      <w:pPr>
        <w:pStyle w:val="ListParagraph"/>
        <w:numPr>
          <w:ilvl w:val="1"/>
          <w:numId w:val="1"/>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An employee’s first and last name, picture, and job title must be unobstructed and visible at all times. </w:t>
      </w:r>
    </w:p>
    <w:p w14:paraId="559FAC77" w14:textId="5E1C0FAA" w:rsidR="009A12DF" w:rsidRPr="00C774A2" w:rsidRDefault="00C774A2" w:rsidP="00C774A2">
      <w:pPr>
        <w:pStyle w:val="ListParagraph"/>
        <w:numPr>
          <w:ilvl w:val="1"/>
          <w:numId w:val="1"/>
        </w:numPr>
        <w:tabs>
          <w:tab w:val="left" w:pos="990"/>
          <w:tab w:val="left" w:pos="1530"/>
          <w:tab w:val="left" w:pos="1800"/>
          <w:tab w:val="left" w:pos="2610"/>
        </w:tabs>
        <w:jc w:val="both"/>
        <w:rPr>
          <w:rFonts w:ascii="Times New Roman" w:hAnsi="Times New Roman"/>
        </w:rPr>
      </w:pPr>
      <w:r w:rsidRPr="00C774A2">
        <w:rPr>
          <w:rFonts w:ascii="Times New Roman" w:hAnsi="Times New Roman"/>
        </w:rPr>
        <w:t xml:space="preserve">Stickers and pins are not to be attached to the badge itself </w:t>
      </w:r>
      <w:r>
        <w:rPr>
          <w:rFonts w:ascii="Times New Roman" w:hAnsi="Times New Roman"/>
        </w:rPr>
        <w:t>(note: flu sticker is required);</w:t>
      </w:r>
      <w:r w:rsidRPr="00C774A2">
        <w:rPr>
          <w:rFonts w:ascii="Times New Roman" w:hAnsi="Times New Roman"/>
        </w:rPr>
        <w:t xml:space="preserve"> Pins may be attached to the plastic badge holder, lanyard, or staff identifier hang tag only.</w:t>
      </w:r>
    </w:p>
    <w:p w14:paraId="42C27977" w14:textId="36CE04FC" w:rsidR="00C774A2" w:rsidRDefault="00867B65" w:rsidP="009A12DF">
      <w:pPr>
        <w:pStyle w:val="ListParagraph"/>
        <w:numPr>
          <w:ilvl w:val="0"/>
          <w:numId w:val="1"/>
        </w:numPr>
        <w:tabs>
          <w:tab w:val="left" w:pos="990"/>
          <w:tab w:val="left" w:pos="1530"/>
          <w:tab w:val="left" w:pos="1800"/>
          <w:tab w:val="left" w:pos="2610"/>
        </w:tabs>
        <w:jc w:val="both"/>
      </w:pPr>
      <w:r>
        <w:t xml:space="preserve">Student Uniform </w:t>
      </w:r>
    </w:p>
    <w:p w14:paraId="7D7DBA45" w14:textId="79171BD2" w:rsidR="00C774A2" w:rsidRDefault="00C774A2" w:rsidP="00C774A2">
      <w:pPr>
        <w:pStyle w:val="ListParagraph"/>
        <w:numPr>
          <w:ilvl w:val="1"/>
          <w:numId w:val="1"/>
        </w:numPr>
        <w:tabs>
          <w:tab w:val="left" w:pos="990"/>
          <w:tab w:val="left" w:pos="1530"/>
          <w:tab w:val="left" w:pos="1800"/>
          <w:tab w:val="left" w:pos="2610"/>
        </w:tabs>
        <w:jc w:val="both"/>
      </w:pPr>
      <w:r>
        <w:t xml:space="preserve">Only Pomeroy College of Nursing approved </w:t>
      </w:r>
      <w:r w:rsidR="00867B65">
        <w:t>scrub top is permitted, including PCON logo</w:t>
      </w:r>
    </w:p>
    <w:p w14:paraId="76F8B8CA" w14:textId="345CD625" w:rsidR="00867B65" w:rsidRDefault="00867B65" w:rsidP="00C774A2">
      <w:pPr>
        <w:pStyle w:val="ListParagraph"/>
        <w:numPr>
          <w:ilvl w:val="1"/>
          <w:numId w:val="1"/>
        </w:numPr>
        <w:tabs>
          <w:tab w:val="left" w:pos="990"/>
          <w:tab w:val="left" w:pos="1530"/>
          <w:tab w:val="left" w:pos="1800"/>
          <w:tab w:val="left" w:pos="2610"/>
        </w:tabs>
        <w:jc w:val="both"/>
      </w:pPr>
      <w:r>
        <w:t>Only navy blue scrub pants are permitted</w:t>
      </w:r>
    </w:p>
    <w:p w14:paraId="39BAA1F9" w14:textId="7D2ADD67" w:rsidR="00C774A2" w:rsidRPr="00B13A32" w:rsidRDefault="00C774A2" w:rsidP="00C774A2">
      <w:pPr>
        <w:pStyle w:val="ListParagraph"/>
        <w:numPr>
          <w:ilvl w:val="1"/>
          <w:numId w:val="1"/>
        </w:numPr>
        <w:tabs>
          <w:tab w:val="left" w:pos="990"/>
          <w:tab w:val="left" w:pos="1530"/>
          <w:tab w:val="left" w:pos="1800"/>
          <w:tab w:val="left" w:pos="2610"/>
        </w:tabs>
        <w:jc w:val="both"/>
      </w:pPr>
      <w:r w:rsidRPr="000E48C0">
        <w:rPr>
          <w:rFonts w:ascii="Times New Roman" w:hAnsi="Times New Roman"/>
        </w:rPr>
        <w:t>Only PCON approved uniform jacket may be worn</w:t>
      </w:r>
      <w:r w:rsidR="006109A9">
        <w:rPr>
          <w:rFonts w:ascii="Times New Roman" w:hAnsi="Times New Roman"/>
        </w:rPr>
        <w:t xml:space="preserve">. </w:t>
      </w:r>
      <w:r w:rsidR="006109A9" w:rsidRPr="00B13A32">
        <w:rPr>
          <w:rFonts w:ascii="Times New Roman" w:hAnsi="Times New Roman"/>
        </w:rPr>
        <w:t xml:space="preserve">This includes a button up or zip up jacket navy blue in color with the PCON logo. </w:t>
      </w:r>
      <w:r w:rsidR="00FF22DD" w:rsidRPr="00B13A32">
        <w:rPr>
          <w:rFonts w:ascii="Times New Roman" w:hAnsi="Times New Roman"/>
        </w:rPr>
        <w:t xml:space="preserve">No hood </w:t>
      </w:r>
      <w:r w:rsidR="006109A9" w:rsidRPr="00B13A32">
        <w:rPr>
          <w:rFonts w:ascii="Times New Roman" w:hAnsi="Times New Roman"/>
        </w:rPr>
        <w:t>can be attached to the uniform jacket.</w:t>
      </w:r>
    </w:p>
    <w:p w14:paraId="14086483" w14:textId="0A4EEB51" w:rsidR="00867B65" w:rsidRDefault="00867B65" w:rsidP="00867B65">
      <w:pPr>
        <w:numPr>
          <w:ilvl w:val="1"/>
          <w:numId w:val="1"/>
        </w:numPr>
        <w:tabs>
          <w:tab w:val="left" w:pos="990"/>
          <w:tab w:val="left" w:pos="1530"/>
          <w:tab w:val="left" w:pos="2610"/>
        </w:tabs>
        <w:spacing w:after="0" w:line="240" w:lineRule="auto"/>
        <w:jc w:val="both"/>
        <w:rPr>
          <w:rFonts w:ascii="Times New Roman" w:hAnsi="Times New Roman"/>
        </w:rPr>
      </w:pPr>
      <w:r w:rsidRPr="000E48C0">
        <w:rPr>
          <w:rFonts w:ascii="Times New Roman" w:hAnsi="Times New Roman"/>
        </w:rPr>
        <w:t>A clean white, navy, grey, black shirt may be worn under the uniform top.</w:t>
      </w:r>
    </w:p>
    <w:p w14:paraId="1ACCE84C" w14:textId="318495E5" w:rsidR="00867B65" w:rsidRPr="00867B65" w:rsidRDefault="00867B65" w:rsidP="00867B65">
      <w:pPr>
        <w:pStyle w:val="ListParagraph"/>
        <w:numPr>
          <w:ilvl w:val="1"/>
          <w:numId w:val="1"/>
        </w:numPr>
        <w:tabs>
          <w:tab w:val="left" w:pos="990"/>
          <w:tab w:val="left" w:pos="1530"/>
          <w:tab w:val="left" w:pos="2610"/>
        </w:tabs>
        <w:jc w:val="both"/>
        <w:rPr>
          <w:rFonts w:ascii="Times New Roman" w:hAnsi="Times New Roman"/>
        </w:rPr>
      </w:pPr>
      <w:r w:rsidRPr="00867B65">
        <w:rPr>
          <w:rFonts w:ascii="Times New Roman" w:hAnsi="Times New Roman"/>
        </w:rPr>
        <w:t xml:space="preserve">Student uniforms are to be neat, clean and </w:t>
      </w:r>
      <w:r w:rsidRPr="00867B65">
        <w:rPr>
          <w:rFonts w:ascii="Times New Roman" w:hAnsi="Times New Roman"/>
          <w:iCs/>
        </w:rPr>
        <w:t>not wrinkled</w:t>
      </w:r>
      <w:r w:rsidRPr="00867B65">
        <w:rPr>
          <w:rFonts w:ascii="Times New Roman" w:hAnsi="Times New Roman"/>
        </w:rPr>
        <w:t xml:space="preserve"> and worn only for activities related to lab or clinical experiences, not during employment hours.</w:t>
      </w:r>
    </w:p>
    <w:p w14:paraId="3C92B631" w14:textId="77777777" w:rsidR="009A12DF" w:rsidRDefault="009A12DF" w:rsidP="009A12DF">
      <w:pPr>
        <w:pStyle w:val="ListParagraph"/>
        <w:numPr>
          <w:ilvl w:val="0"/>
          <w:numId w:val="1"/>
        </w:numPr>
        <w:tabs>
          <w:tab w:val="left" w:pos="990"/>
          <w:tab w:val="left" w:pos="1530"/>
          <w:tab w:val="left" w:pos="1800"/>
          <w:tab w:val="left" w:pos="2610"/>
        </w:tabs>
        <w:jc w:val="both"/>
      </w:pPr>
      <w:r>
        <w:t>Tattoos, if exposed, should not be offensive or inappropriate (no profanity, nudity, etc.)</w:t>
      </w:r>
    </w:p>
    <w:p w14:paraId="207ABB21" w14:textId="77777777" w:rsidR="009A12DF" w:rsidRDefault="009A12DF" w:rsidP="009A12DF">
      <w:pPr>
        <w:pStyle w:val="ListParagraph"/>
        <w:numPr>
          <w:ilvl w:val="0"/>
          <w:numId w:val="1"/>
        </w:numPr>
        <w:tabs>
          <w:tab w:val="left" w:pos="990"/>
          <w:tab w:val="left" w:pos="1530"/>
          <w:tab w:val="left" w:pos="1800"/>
          <w:tab w:val="left" w:pos="2610"/>
        </w:tabs>
        <w:jc w:val="both"/>
      </w:pPr>
      <w:r>
        <w:t>Earrings should not dangle more than 1 inch from the bottom of the ear</w:t>
      </w:r>
    </w:p>
    <w:p w14:paraId="6FE2C45E" w14:textId="77777777" w:rsidR="009A12DF" w:rsidRDefault="009A12DF" w:rsidP="009A12DF">
      <w:pPr>
        <w:pStyle w:val="ListParagraph"/>
        <w:numPr>
          <w:ilvl w:val="0"/>
          <w:numId w:val="1"/>
        </w:numPr>
        <w:tabs>
          <w:tab w:val="left" w:pos="990"/>
          <w:tab w:val="left" w:pos="1530"/>
          <w:tab w:val="left" w:pos="1800"/>
          <w:tab w:val="left" w:pos="2610"/>
        </w:tabs>
        <w:jc w:val="both"/>
      </w:pPr>
      <w:r>
        <w:t>Facial jewelry is not allowed except for a small nose stud or ring</w:t>
      </w:r>
    </w:p>
    <w:p w14:paraId="5CD3DCD4" w14:textId="77777777" w:rsidR="009A12DF" w:rsidRDefault="009A12DF" w:rsidP="009A12DF">
      <w:pPr>
        <w:pStyle w:val="ListParagraph"/>
        <w:numPr>
          <w:ilvl w:val="0"/>
          <w:numId w:val="1"/>
        </w:numPr>
        <w:tabs>
          <w:tab w:val="left" w:pos="990"/>
          <w:tab w:val="left" w:pos="1530"/>
          <w:tab w:val="left" w:pos="1800"/>
          <w:tab w:val="left" w:pos="2610"/>
        </w:tabs>
        <w:jc w:val="both"/>
      </w:pPr>
      <w:r>
        <w:t>Fingernails:</w:t>
      </w:r>
    </w:p>
    <w:p w14:paraId="141098B2" w14:textId="77777777" w:rsidR="009A12DF" w:rsidRDefault="009A12DF" w:rsidP="009A12DF">
      <w:pPr>
        <w:pStyle w:val="ListParagraph"/>
        <w:numPr>
          <w:ilvl w:val="1"/>
          <w:numId w:val="1"/>
        </w:numPr>
        <w:tabs>
          <w:tab w:val="left" w:pos="990"/>
          <w:tab w:val="left" w:pos="1530"/>
          <w:tab w:val="left" w:pos="1800"/>
          <w:tab w:val="left" w:pos="2610"/>
        </w:tabs>
        <w:jc w:val="both"/>
      </w:pPr>
      <w:r>
        <w:t>Nails must be kept clean and short</w:t>
      </w:r>
    </w:p>
    <w:p w14:paraId="6D93C3C7" w14:textId="77777777" w:rsidR="009A12DF" w:rsidRDefault="009A12DF" w:rsidP="009A12DF">
      <w:pPr>
        <w:pStyle w:val="ListParagraph"/>
        <w:numPr>
          <w:ilvl w:val="1"/>
          <w:numId w:val="1"/>
        </w:numPr>
        <w:tabs>
          <w:tab w:val="left" w:pos="990"/>
          <w:tab w:val="left" w:pos="1530"/>
          <w:tab w:val="left" w:pos="1800"/>
          <w:tab w:val="left" w:pos="2610"/>
        </w:tabs>
        <w:jc w:val="both"/>
      </w:pPr>
      <w:r>
        <w:t>Nails cannot extend more than ¼ inch beyond the fingertip</w:t>
      </w:r>
    </w:p>
    <w:p w14:paraId="05FEF40B" w14:textId="58CA9663" w:rsidR="009A12DF" w:rsidRDefault="009A12DF" w:rsidP="009A12DF">
      <w:pPr>
        <w:pStyle w:val="ListParagraph"/>
        <w:numPr>
          <w:ilvl w:val="1"/>
          <w:numId w:val="1"/>
        </w:numPr>
        <w:tabs>
          <w:tab w:val="left" w:pos="990"/>
          <w:tab w:val="left" w:pos="1530"/>
          <w:tab w:val="left" w:pos="1800"/>
          <w:tab w:val="left" w:pos="2610"/>
        </w:tabs>
        <w:jc w:val="both"/>
      </w:pPr>
      <w:r>
        <w:t>Nail polish must be free of chips</w:t>
      </w:r>
    </w:p>
    <w:p w14:paraId="4536DF86" w14:textId="652A0107" w:rsidR="009A12DF" w:rsidRDefault="009A12DF" w:rsidP="009A12DF">
      <w:pPr>
        <w:pStyle w:val="ListParagraph"/>
        <w:numPr>
          <w:ilvl w:val="1"/>
          <w:numId w:val="1"/>
        </w:numPr>
        <w:tabs>
          <w:tab w:val="left" w:pos="990"/>
          <w:tab w:val="left" w:pos="1530"/>
          <w:tab w:val="left" w:pos="1800"/>
          <w:tab w:val="left" w:pos="2610"/>
        </w:tabs>
        <w:jc w:val="both"/>
      </w:pPr>
      <w:r>
        <w:t>Artificial nail enhancements are not to be worn. Anything applied to the nails other than polish is considered an enhancement. This includes, but is not limited to: artificial nails, tips, acrylics, gels, wraps, appliques, or additional items applied to the nail surface.</w:t>
      </w:r>
    </w:p>
    <w:p w14:paraId="2D2877DA" w14:textId="77777777" w:rsidR="009A12DF" w:rsidRDefault="009A12DF" w:rsidP="009A12DF">
      <w:pPr>
        <w:pStyle w:val="ListParagraph"/>
        <w:numPr>
          <w:ilvl w:val="1"/>
          <w:numId w:val="1"/>
        </w:numPr>
        <w:tabs>
          <w:tab w:val="left" w:pos="990"/>
          <w:tab w:val="left" w:pos="1530"/>
          <w:tab w:val="left" w:pos="1800"/>
          <w:tab w:val="left" w:pos="2610"/>
        </w:tabs>
        <w:jc w:val="both"/>
      </w:pPr>
      <w:r>
        <w:t>Nails must be rounded rather than pointed</w:t>
      </w:r>
    </w:p>
    <w:p w14:paraId="300B12A8" w14:textId="77777777" w:rsidR="009A12DF" w:rsidRDefault="009A12DF" w:rsidP="009A12DF">
      <w:pPr>
        <w:pStyle w:val="ListParagraph"/>
        <w:numPr>
          <w:ilvl w:val="0"/>
          <w:numId w:val="1"/>
        </w:numPr>
        <w:tabs>
          <w:tab w:val="left" w:pos="990"/>
          <w:tab w:val="left" w:pos="1530"/>
          <w:tab w:val="left" w:pos="1800"/>
          <w:tab w:val="left" w:pos="2610"/>
        </w:tabs>
        <w:jc w:val="both"/>
      </w:pPr>
      <w:r>
        <w:t>Ear phones/buds are not permitted</w:t>
      </w:r>
    </w:p>
    <w:p w14:paraId="06436734" w14:textId="77777777" w:rsidR="009A12DF" w:rsidRDefault="009A12DF" w:rsidP="009A12DF">
      <w:pPr>
        <w:pStyle w:val="ListParagraph"/>
        <w:numPr>
          <w:ilvl w:val="0"/>
          <w:numId w:val="1"/>
        </w:numPr>
        <w:tabs>
          <w:tab w:val="left" w:pos="990"/>
          <w:tab w:val="left" w:pos="1530"/>
          <w:tab w:val="left" w:pos="1800"/>
          <w:tab w:val="left" w:pos="2610"/>
        </w:tabs>
        <w:jc w:val="both"/>
      </w:pPr>
      <w:r>
        <w:t>Attire must be clean, neat, and properly fitted; undergarments must not be visible</w:t>
      </w:r>
    </w:p>
    <w:p w14:paraId="20D3A054" w14:textId="77777777" w:rsidR="009A12DF" w:rsidRDefault="009A12DF" w:rsidP="009A12DF">
      <w:pPr>
        <w:pStyle w:val="ListParagraph"/>
        <w:numPr>
          <w:ilvl w:val="0"/>
          <w:numId w:val="1"/>
        </w:numPr>
        <w:tabs>
          <w:tab w:val="left" w:pos="990"/>
          <w:tab w:val="left" w:pos="1530"/>
          <w:tab w:val="left" w:pos="1800"/>
          <w:tab w:val="left" w:pos="2610"/>
        </w:tabs>
        <w:jc w:val="both"/>
      </w:pPr>
      <w:r>
        <w:t>Jeans of any color are not permitted</w:t>
      </w:r>
    </w:p>
    <w:p w14:paraId="21FAE92C" w14:textId="77777777" w:rsidR="009A12DF" w:rsidRDefault="009A12DF" w:rsidP="009A12DF">
      <w:pPr>
        <w:pStyle w:val="ListParagraph"/>
        <w:numPr>
          <w:ilvl w:val="0"/>
          <w:numId w:val="1"/>
        </w:numPr>
        <w:tabs>
          <w:tab w:val="left" w:pos="990"/>
          <w:tab w:val="left" w:pos="1530"/>
          <w:tab w:val="left" w:pos="1800"/>
          <w:tab w:val="left" w:pos="2610"/>
        </w:tabs>
        <w:jc w:val="both"/>
      </w:pPr>
      <w:r>
        <w:t>Leggings, yoga, or spandex style pants are only permitted to be worn as stockings</w:t>
      </w:r>
    </w:p>
    <w:p w14:paraId="3A0E4750" w14:textId="3B6FD702" w:rsidR="009A12DF" w:rsidRDefault="009A12DF" w:rsidP="009A12DF">
      <w:pPr>
        <w:pStyle w:val="ListParagraph"/>
        <w:numPr>
          <w:ilvl w:val="0"/>
          <w:numId w:val="1"/>
        </w:numPr>
        <w:tabs>
          <w:tab w:val="left" w:pos="990"/>
          <w:tab w:val="left" w:pos="1530"/>
          <w:tab w:val="left" w:pos="1800"/>
          <w:tab w:val="left" w:pos="2610"/>
        </w:tabs>
        <w:jc w:val="both"/>
      </w:pPr>
      <w:r>
        <w:t>Footwear must be clean, neat, and appropriate; flip-flops, thong sandals, and shoes of extreme design are not acceptable</w:t>
      </w:r>
    </w:p>
    <w:p w14:paraId="355F307D" w14:textId="77777777" w:rsidR="009A12DF" w:rsidRDefault="009A12DF" w:rsidP="009A12DF">
      <w:pPr>
        <w:pStyle w:val="ListParagraph"/>
        <w:numPr>
          <w:ilvl w:val="1"/>
          <w:numId w:val="1"/>
        </w:numPr>
        <w:tabs>
          <w:tab w:val="left" w:pos="990"/>
          <w:tab w:val="left" w:pos="1530"/>
          <w:tab w:val="left" w:pos="1800"/>
          <w:tab w:val="left" w:pos="2610"/>
        </w:tabs>
        <w:jc w:val="both"/>
      </w:pPr>
      <w:r>
        <w:t>Footwear must be completely closed-toe and must provide adequate foot protection from bodily fluids, falling objects, sharp instruments, and needles</w:t>
      </w:r>
    </w:p>
    <w:p w14:paraId="69A8412C" w14:textId="01A9E094" w:rsidR="009A12DF" w:rsidRDefault="009A12DF" w:rsidP="009A12DF">
      <w:pPr>
        <w:pStyle w:val="ListParagraph"/>
        <w:numPr>
          <w:ilvl w:val="0"/>
          <w:numId w:val="1"/>
        </w:numPr>
        <w:tabs>
          <w:tab w:val="left" w:pos="990"/>
          <w:tab w:val="left" w:pos="1530"/>
          <w:tab w:val="left" w:pos="1800"/>
          <w:tab w:val="left" w:pos="2610"/>
        </w:tabs>
        <w:jc w:val="both"/>
      </w:pPr>
      <w:r>
        <w:t>Colognes, perfumes, and essential oils, including scented hand lotions or hairsprays, are not permitted</w:t>
      </w:r>
    </w:p>
    <w:p w14:paraId="519BEE50" w14:textId="3B673D6D" w:rsidR="009A12DF" w:rsidRPr="00867B65" w:rsidRDefault="00C774A2" w:rsidP="009A12DF">
      <w:pPr>
        <w:pStyle w:val="ListParagraph"/>
        <w:numPr>
          <w:ilvl w:val="0"/>
          <w:numId w:val="1"/>
        </w:numPr>
        <w:tabs>
          <w:tab w:val="left" w:pos="990"/>
          <w:tab w:val="left" w:pos="1530"/>
          <w:tab w:val="left" w:pos="1800"/>
          <w:tab w:val="left" w:pos="2610"/>
        </w:tabs>
        <w:jc w:val="both"/>
      </w:pPr>
      <w:r w:rsidRPr="000E48C0">
        <w:rPr>
          <w:rFonts w:ascii="Times New Roman" w:hAnsi="Times New Roman"/>
        </w:rPr>
        <w:t>Rings with stones are not recommended.</w:t>
      </w:r>
    </w:p>
    <w:p w14:paraId="6A8716BF" w14:textId="6A602E6B" w:rsidR="00867B65" w:rsidRPr="00867B65" w:rsidRDefault="00867B65" w:rsidP="00867B65">
      <w:pPr>
        <w:numPr>
          <w:ilvl w:val="0"/>
          <w:numId w:val="1"/>
        </w:numPr>
        <w:tabs>
          <w:tab w:val="left" w:pos="990"/>
          <w:tab w:val="left" w:pos="1530"/>
          <w:tab w:val="left" w:pos="1800"/>
          <w:tab w:val="left" w:pos="2610"/>
        </w:tabs>
        <w:spacing w:after="0" w:line="240" w:lineRule="auto"/>
        <w:jc w:val="both"/>
        <w:rPr>
          <w:rFonts w:ascii="Times New Roman" w:hAnsi="Times New Roman"/>
        </w:rPr>
      </w:pPr>
      <w:r w:rsidRPr="00867B65">
        <w:rPr>
          <w:rFonts w:ascii="Times New Roman" w:hAnsi="Times New Roman"/>
        </w:rPr>
        <w:t>Specialty areas may require different attire</w:t>
      </w:r>
    </w:p>
    <w:p w14:paraId="06E19EB5" w14:textId="3E7EE907" w:rsidR="00867B65" w:rsidRPr="00867B65" w:rsidRDefault="00867B65" w:rsidP="00867B65">
      <w:pPr>
        <w:numPr>
          <w:ilvl w:val="1"/>
          <w:numId w:val="1"/>
        </w:numPr>
        <w:tabs>
          <w:tab w:val="left" w:pos="990"/>
          <w:tab w:val="left" w:pos="1530"/>
          <w:tab w:val="left" w:pos="1800"/>
          <w:tab w:val="left" w:pos="2610"/>
        </w:tabs>
        <w:spacing w:after="0" w:line="240" w:lineRule="auto"/>
        <w:jc w:val="both"/>
        <w:rPr>
          <w:rFonts w:ascii="Times New Roman" w:hAnsi="Times New Roman"/>
        </w:rPr>
      </w:pPr>
      <w:r w:rsidRPr="00867B65">
        <w:rPr>
          <w:rFonts w:ascii="Times New Roman" w:hAnsi="Times New Roman"/>
        </w:rPr>
        <w:t xml:space="preserve">See Crouse Health </w:t>
      </w:r>
      <w:r w:rsidRPr="00867B65">
        <w:rPr>
          <w:rFonts w:ascii="Times New Roman" w:hAnsi="Times New Roman"/>
          <w:i/>
        </w:rPr>
        <w:t>Dress and Appearance Policy</w:t>
      </w:r>
    </w:p>
    <w:p w14:paraId="4FF3DBA6" w14:textId="06EC08EA" w:rsidR="00867B65" w:rsidRPr="00867B65" w:rsidRDefault="00867B65" w:rsidP="00867B65">
      <w:pPr>
        <w:numPr>
          <w:ilvl w:val="0"/>
          <w:numId w:val="1"/>
        </w:numPr>
        <w:tabs>
          <w:tab w:val="left" w:pos="990"/>
          <w:tab w:val="left" w:pos="1530"/>
          <w:tab w:val="left" w:pos="1800"/>
          <w:tab w:val="left" w:pos="2610"/>
        </w:tabs>
        <w:spacing w:after="0" w:line="240" w:lineRule="auto"/>
        <w:jc w:val="both"/>
        <w:rPr>
          <w:rFonts w:ascii="Times New Roman" w:hAnsi="Times New Roman"/>
        </w:rPr>
      </w:pPr>
      <w:r>
        <w:rPr>
          <w:rFonts w:ascii="Times New Roman" w:hAnsi="Times New Roman"/>
        </w:rPr>
        <w:t xml:space="preserve">Students may also be required to follow the dress code policy for any other outside agencies in which they may attend for clinical experiences </w:t>
      </w:r>
    </w:p>
    <w:p w14:paraId="42B65201" w14:textId="6774C81A" w:rsidR="00DC6DC5" w:rsidRPr="000E48C0" w:rsidRDefault="00DC6DC5" w:rsidP="00DC6DC5">
      <w:pPr>
        <w:tabs>
          <w:tab w:val="left" w:pos="990"/>
          <w:tab w:val="left" w:pos="1530"/>
          <w:tab w:val="left" w:pos="1800"/>
          <w:tab w:val="left" w:pos="2610"/>
        </w:tabs>
        <w:spacing w:after="0" w:line="240" w:lineRule="auto"/>
        <w:jc w:val="both"/>
        <w:rPr>
          <w:rFonts w:ascii="Times New Roman" w:hAnsi="Times New Roman"/>
        </w:rPr>
      </w:pPr>
    </w:p>
    <w:bookmarkEnd w:id="0"/>
    <w:p w14:paraId="062D8230" w14:textId="1AE81EC4" w:rsidR="00DC6DC5" w:rsidRPr="000E48C0" w:rsidRDefault="00DC6DC5" w:rsidP="00DC6DC5">
      <w:pPr>
        <w:tabs>
          <w:tab w:val="left" w:pos="990"/>
          <w:tab w:val="left" w:pos="1530"/>
          <w:tab w:val="left" w:pos="1800"/>
          <w:tab w:val="left" w:pos="2610"/>
        </w:tabs>
        <w:spacing w:after="0" w:line="240" w:lineRule="auto"/>
        <w:jc w:val="both"/>
        <w:rPr>
          <w:rFonts w:ascii="Times New Roman" w:hAnsi="Times New Roman"/>
        </w:rPr>
      </w:pPr>
    </w:p>
    <w:sectPr w:rsidR="00DC6DC5" w:rsidRPr="000E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88C"/>
    <w:multiLevelType w:val="hybridMultilevel"/>
    <w:tmpl w:val="1F22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19"/>
    <w:rsid w:val="000E0ED4"/>
    <w:rsid w:val="000E48C0"/>
    <w:rsid w:val="000F1759"/>
    <w:rsid w:val="0011012B"/>
    <w:rsid w:val="001F0FAA"/>
    <w:rsid w:val="00313C0C"/>
    <w:rsid w:val="003566DC"/>
    <w:rsid w:val="003F33FE"/>
    <w:rsid w:val="004444B5"/>
    <w:rsid w:val="004677B4"/>
    <w:rsid w:val="005D0619"/>
    <w:rsid w:val="005D74CB"/>
    <w:rsid w:val="006109A9"/>
    <w:rsid w:val="007300FD"/>
    <w:rsid w:val="00734FEC"/>
    <w:rsid w:val="007B7887"/>
    <w:rsid w:val="00846365"/>
    <w:rsid w:val="00867B65"/>
    <w:rsid w:val="009A12DF"/>
    <w:rsid w:val="00A03011"/>
    <w:rsid w:val="00A16973"/>
    <w:rsid w:val="00B0722B"/>
    <w:rsid w:val="00B13A32"/>
    <w:rsid w:val="00C774A2"/>
    <w:rsid w:val="00DC6DC5"/>
    <w:rsid w:val="00DD66CF"/>
    <w:rsid w:val="00E04F19"/>
    <w:rsid w:val="00E46C02"/>
    <w:rsid w:val="00F91568"/>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989"/>
  <w15:chartTrackingRefBased/>
  <w15:docId w15:val="{00E56D40-C52C-4582-855D-F155FCE6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1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9"/>
    <w:pPr>
      <w:spacing w:after="0" w:line="240" w:lineRule="auto"/>
      <w:ind w:left="720"/>
      <w:contextualSpacing/>
    </w:pPr>
    <w:rPr>
      <w:rFonts w:ascii="Times New (W1)" w:eastAsia="Times New Roman" w:hAnsi="Times New (W1)"/>
    </w:rPr>
  </w:style>
  <w:style w:type="character" w:styleId="Strong">
    <w:name w:val="Strong"/>
    <w:basedOn w:val="DefaultParagraphFont"/>
    <w:uiPriority w:val="22"/>
    <w:qFormat/>
    <w:rsid w:val="005D0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Lawrence</dc:creator>
  <cp:keywords/>
  <dc:description/>
  <cp:lastModifiedBy>Patty Morgan</cp:lastModifiedBy>
  <cp:revision>22</cp:revision>
  <dcterms:created xsi:type="dcterms:W3CDTF">2023-01-31T22:47:00Z</dcterms:created>
  <dcterms:modified xsi:type="dcterms:W3CDTF">2024-06-19T20:23:00Z</dcterms:modified>
</cp:coreProperties>
</file>